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政府信息公开情况统计表</w:t>
      </w:r>
    </w:p>
    <w:p>
      <w:pPr>
        <w:spacing w:afterLines="100" w:line="56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（2014年度）</w:t>
      </w:r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5"/>
        <w:gridCol w:w="796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left="-92" w:leftChars="-44" w:right="-107" w:rightChars="-51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单位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一、主动公开情况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（一）主动公开政府信息数</w:t>
            </w:r>
          </w:p>
          <w:p>
            <w:pPr>
              <w:spacing w:line="500" w:lineRule="exact"/>
              <w:ind w:firstLine="555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（不同渠道和方式公式相同信息计1条）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86" w:firstLineChars="245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其中：主动公开规范性文件数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500" w:lineRule="exact"/>
              <w:ind w:firstLine="1584" w:firstLineChars="566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制发规范性文件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  <w:szCs w:val="28"/>
              </w:rPr>
              <w:t>总数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41" w:firstLineChars="22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1、政府公报公开政府信息数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2、政府网站公开政府信息数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3、政务微博公开政府信息数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4、政务微信公开政府信息数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5、其他方式公开政府信息数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77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二、回应解读情况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（一）回应公众关注热点或重大舆情数</w:t>
            </w:r>
          </w:p>
          <w:p>
            <w:pPr>
              <w:spacing w:line="500" w:lineRule="exact"/>
              <w:ind w:firstLine="555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1、参加或举办新闻发布会总次数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其中：主要负责同志参加新闻发布会次数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2、政府网站在线访谈次数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其中：主要负责同志参加政府网站在线访谈次数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3、政策解读稿件发布数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4、微博微信回应事件数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5、其他方式回应事件数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三、依申请公开情况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（一）收到申请数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1、当面申请数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2、传真申请数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3、网络申请数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4、信函申请数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（二）申请办结数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1、按时办结数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2、延期办结数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（三）申请答复数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1、属于已主动公开范围数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2、同意公开答复数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3、同意部分公开答复数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4、不同意公开答复数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其中：涉及国家秘密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1450" w:firstLineChars="518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涉及商业秘密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1450" w:firstLineChars="518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涉及个人隐私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1367" w:firstLineChars="518"/>
              <w:rPr>
                <w:rFonts w:ascii="仿宋" w:hAnsi="仿宋" w:eastAsia="仿宋" w:cs="宋体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1450" w:firstLineChars="518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不是《条例》所指政府信息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1450" w:firstLineChars="518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法律法规规定的其他情形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5、不属于本行政机关公开数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6、申请信息不存在数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7、告知作出更改补充数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24" w:firstLineChars="223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8、告知通过其他途径办理数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四、行政复议数量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（一）维持具体行政行为数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（二）被依法纠错数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（三）其他情形数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五、行政诉讼数量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（二）被依法纠错数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（三）其他情形数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六、举报投诉数量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件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万元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八、机构建设和保障经费情况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个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个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595" w:firstLineChars="229"/>
              <w:rPr>
                <w:rFonts w:ascii="仿宋" w:hAnsi="仿宋" w:eastAsia="仿宋" w:cs="宋体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0"/>
                <w:sz w:val="28"/>
                <w:szCs w:val="28"/>
              </w:rPr>
              <w:t>1、专职人员数（不包括政府公报及政府网站工作人员数）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641" w:firstLineChars="22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2、兼职人数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leftChars="-8" w:hanging="16" w:hangingChars="6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万元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left="0" w:leftChars="-1" w:hanging="2" w:hangingChars="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left="0" w:leftChars="-1" w:hanging="2" w:hangingChars="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（二）举办各类培训班数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left="0" w:leftChars="-1" w:hanging="2" w:hangingChars="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（三）接受培训人员数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80</w:t>
            </w:r>
          </w:p>
        </w:tc>
      </w:tr>
    </w:tbl>
    <w:p>
      <w:pPr>
        <w:spacing w:beforeLines="50" w:afterLines="50" w:line="500" w:lineRule="exact"/>
        <w:ind w:right="-527" w:rightChars="-251" w:firstLine="280" w:firstLineChars="1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</w:t>
      </w:r>
    </w:p>
    <w:p>
      <w:pPr>
        <w:spacing w:line="500" w:lineRule="exact"/>
      </w:pPr>
    </w:p>
    <w:p>
      <w:pPr>
        <w:pStyle w:val="4"/>
        <w:spacing w:beforeLines="100" w:beforeAutospacing="0" w:after="0" w:afterAutospacing="0" w:line="560" w:lineRule="atLeast"/>
        <w:jc w:val="center"/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pBdr>
                    <w:between w:val="none" w:color="auto" w:sz="0" w:space="0"/>
                  </w:pBd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sz w:val="28"/>
                    <w:szCs w:val="28"/>
                  </w:rPr>
                  <w:instrText xml:space="preserve"> 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mZTBmZTllYTE2ZDEzMDM4MDE0OTAzOWQxMmZkOWEifQ=="/>
  </w:docVars>
  <w:rsids>
    <w:rsidRoot w:val="0058625C"/>
    <w:rsid w:val="002F5BF1"/>
    <w:rsid w:val="003142EB"/>
    <w:rsid w:val="003E3E0E"/>
    <w:rsid w:val="0058625C"/>
    <w:rsid w:val="006C41F6"/>
    <w:rsid w:val="00750840"/>
    <w:rsid w:val="007A597D"/>
    <w:rsid w:val="0085692D"/>
    <w:rsid w:val="008B5BBF"/>
    <w:rsid w:val="00902302"/>
    <w:rsid w:val="00AB6361"/>
    <w:rsid w:val="00AC0A0A"/>
    <w:rsid w:val="00AF1E1E"/>
    <w:rsid w:val="00B37078"/>
    <w:rsid w:val="00E6481D"/>
    <w:rsid w:val="00F5447F"/>
    <w:rsid w:val="00F6416A"/>
    <w:rsid w:val="4E60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24"/>
      <w:szCs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四级标题1.1.1.1"/>
    <w:basedOn w:val="1"/>
    <w:next w:val="1"/>
    <w:uiPriority w:val="0"/>
    <w:pPr>
      <w:keepNext/>
      <w:keepLines/>
      <w:adjustRightInd w:val="0"/>
      <w:spacing w:before="40" w:after="40" w:line="360" w:lineRule="auto"/>
      <w:ind w:firstLine="200" w:firstLineChars="200"/>
      <w:outlineLvl w:val="3"/>
    </w:pPr>
  </w:style>
  <w:style w:type="character" w:customStyle="1" w:styleId="11">
    <w:name w:val="font11"/>
    <w:basedOn w:val="6"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2">
    <w:name w:val="默认段落字体 Para Char"/>
    <w:basedOn w:val="1"/>
    <w:qFormat/>
    <w:uiPriority w:val="0"/>
    <w:pPr>
      <w:widowControl w:val="0"/>
      <w:adjustRightInd w:val="0"/>
      <w:spacing w:after="0" w:line="360" w:lineRule="auto"/>
      <w:jc w:val="both"/>
    </w:pPr>
    <w:rPr>
      <w:rFonts w:ascii="Times New Roman" w:hAnsi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933</Words>
  <Characters>940</Characters>
  <Lines>8</Lines>
  <Paragraphs>2</Paragraphs>
  <TotalTime>0</TotalTime>
  <ScaleCrop>false</ScaleCrop>
  <LinksUpToDate>false</LinksUpToDate>
  <CharactersWithSpaces>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2015-03-27T14:05:00Z</dcterms:created>
  <dc:creator>User</dc:creator>
  <cp:lastModifiedBy>塔吊租赁＊张兴志</cp:lastModifiedBy>
  <dcterms:modified xsi:type="dcterms:W3CDTF">2024-10-14T02:30:48Z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C39EDFD278B447E3B593A9E60CEEB417_12</vt:lpwstr>
  </property>
</Properties>
</file>