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2023年贵州技能大赛—全省首届数字技术应用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职业技能竞赛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2"/>
          <w:sz w:val="40"/>
          <w:szCs w:val="40"/>
          <w:lang w:val="en-US" w:eastAsia="zh-CN" w:bidi="ar-SA"/>
        </w:rPr>
        <w:t>决赛名额分配表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（四个工种各36个）</w:t>
      </w:r>
    </w:p>
    <w:tbl>
      <w:tblPr>
        <w:tblStyle w:val="8"/>
        <w:tblpPr w:leftFromText="180" w:rightFromText="180" w:vertAnchor="text" w:horzAnchor="page" w:tblpXSpec="center" w:tblpY="805"/>
        <w:tblOverlap w:val="never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4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 w:bidi="zh-CN"/>
              </w:rPr>
              <w:t>名额（每工种）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贵阳、毕节</w:t>
            </w:r>
          </w:p>
        </w:tc>
        <w:tc>
          <w:tcPr>
            <w:tcW w:w="4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黔南、黔东南</w:t>
            </w:r>
          </w:p>
        </w:tc>
        <w:tc>
          <w:tcPr>
            <w:tcW w:w="4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安顺、黔西南、六盘水</w:t>
            </w:r>
          </w:p>
        </w:tc>
        <w:tc>
          <w:tcPr>
            <w:tcW w:w="4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遵义、铜仁</w:t>
            </w:r>
          </w:p>
        </w:tc>
        <w:tc>
          <w:tcPr>
            <w:tcW w:w="4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exact"/>
        <w:textAlignment w:val="auto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32"/>
          <w:lang w:val="en-US" w:eastAsia="zh-CN"/>
        </w:rPr>
        <w:t>注：</w:t>
      </w:r>
      <w:r>
        <w:rPr>
          <w:rFonts w:hint="eastAsia" w:cs="仿宋_GB2312"/>
          <w:b w:val="0"/>
          <w:bCs w:val="0"/>
          <w:color w:val="000000"/>
          <w:sz w:val="24"/>
          <w:szCs w:val="32"/>
          <w:lang w:val="en-US" w:eastAsia="zh-CN"/>
        </w:rPr>
        <w:t>名额数量和分配可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32"/>
          <w:lang w:val="en-US" w:eastAsia="zh-CN"/>
        </w:rPr>
        <w:t>根据</w:t>
      </w:r>
      <w:r>
        <w:rPr>
          <w:rFonts w:hint="eastAsia" w:cs="仿宋_GB2312"/>
          <w:b w:val="0"/>
          <w:bCs w:val="0"/>
          <w:color w:val="000000"/>
          <w:sz w:val="24"/>
          <w:szCs w:val="32"/>
          <w:lang w:val="en-US" w:eastAsia="zh-CN"/>
        </w:rPr>
        <w:t>初赛报名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32"/>
          <w:lang w:val="en-US" w:eastAsia="zh-CN"/>
        </w:rPr>
        <w:t>情况进行</w:t>
      </w:r>
      <w:r>
        <w:rPr>
          <w:rFonts w:hint="eastAsia" w:cs="仿宋_GB2312"/>
          <w:b w:val="0"/>
          <w:bCs w:val="0"/>
          <w:color w:val="000000"/>
          <w:sz w:val="24"/>
          <w:szCs w:val="32"/>
          <w:lang w:val="en-US" w:eastAsia="zh-CN"/>
        </w:rPr>
        <w:t>适当调整。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bidi w:val="0"/>
    </w:pPr>
  </w:p>
  <w:p>
    <w:pPr>
      <w:pStyle w:val="5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GRlOGY5NGY4MTU1NTVjOGVlOGFlMTA3NGQ5MGIifQ=="/>
  </w:docVars>
  <w:rsids>
    <w:rsidRoot w:val="573C104A"/>
    <w:rsid w:val="010D6029"/>
    <w:rsid w:val="346A7747"/>
    <w:rsid w:val="389E51DD"/>
    <w:rsid w:val="573C104A"/>
    <w:rsid w:val="7D7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1"/>
    <w:qFormat/>
    <w:uiPriority w:val="1"/>
    <w:rPr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/>
    </w:rPr>
  </w:style>
  <w:style w:type="paragraph" w:styleId="5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200</Characters>
  <Lines>0</Lines>
  <Paragraphs>0</Paragraphs>
  <TotalTime>1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2023-07-06T10:18:00Z</dcterms:created>
  <dc:creator>林潇云</dc:creator>
  <cp:lastModifiedBy>林潇云</cp:lastModifiedBy>
  <dcterms:modified xsi:type="dcterms:W3CDTF">2023-07-06T10:46:51Z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6552C5A66F584D7E9BAA514B48D340ED_13</vt:lpwstr>
  </property>
</Properties>
</file>